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ЗАКУПКИ*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470"/>
        <w:gridCol w:w="5529"/>
        <w:gridCol w:w="850"/>
        <w:gridCol w:w="851"/>
        <w:gridCol w:w="992"/>
        <w:gridCol w:w="992"/>
        <w:gridCol w:w="1559"/>
        <w:gridCol w:w="993"/>
        <w:gridCol w:w="1842"/>
      </w:tblGrid>
      <w:tr w:rsidR="0007004F" w:rsidRPr="00B74FAB" w:rsidTr="0090646C">
        <w:tc>
          <w:tcPr>
            <w:tcW w:w="15984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</w:p>
        </w:tc>
      </w:tr>
      <w:tr w:rsidR="0090646C" w:rsidRPr="00B74FAB" w:rsidTr="0090646C">
        <w:trPr>
          <w:trHeight w:val="219"/>
        </w:trPr>
        <w:tc>
          <w:tcPr>
            <w:tcW w:w="906" w:type="dxa"/>
            <w:vMerge w:val="restart"/>
            <w:vAlign w:val="center"/>
          </w:tcPr>
          <w:p w:rsidR="0090646C" w:rsidRPr="00FF377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F377C">
              <w:rPr>
                <w:rFonts w:ascii="GHEA Grapalat" w:hAnsi="GHEA Grapalat"/>
                <w:sz w:val="14"/>
                <w:szCs w:val="14"/>
                <w:lang w:val="ru-RU"/>
              </w:rPr>
              <w:t>номер части, указанный в приглашении</w:t>
            </w:r>
          </w:p>
        </w:tc>
        <w:tc>
          <w:tcPr>
            <w:tcW w:w="1470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5529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технические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характеристики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общее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4394" w:type="dxa"/>
            <w:gridSpan w:val="3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90646C" w:rsidRPr="00B74FAB" w:rsidTr="0090646C">
        <w:trPr>
          <w:trHeight w:val="1895"/>
        </w:trPr>
        <w:tc>
          <w:tcPr>
            <w:tcW w:w="906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70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529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993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субъектов</w:t>
            </w:r>
            <w:proofErr w:type="spellEnd"/>
          </w:p>
        </w:tc>
        <w:tc>
          <w:tcPr>
            <w:tcW w:w="1842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Крайний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срок</w:t>
            </w:r>
            <w:proofErr w:type="spellEnd"/>
          </w:p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Макароны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Обычная или лапша, по заказу Заказчика. Макаронные изделия из пресного теста в зависимости от вида и качества муки: А (мука из твердых сортов пшеницы), Б (мука из мягких стекловидных сортов пшеницы), Б (мука из хлебопекарной пшеницы), без весового деления, в заводской упаковке.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Срок годности — не менее 3 месяцев.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172200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615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Масло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Из чистого коровьего молока, без содержания растительного масла, сливочное, дезодорированное путем фильтрации, высшего качества, свежее, в заводской упаковке, несоленое. Торговая марка: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Zelandakan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Unifood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жирность 82,9% или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или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Anchor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Fronterra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жирность 82,9% или Valio, производитель: ООО «Valio», жирность 82% или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Katnarat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Millkat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жирность 82,5% или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Yeremyan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Hayr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ev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ordri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Yeremyanner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», жирность 82,5%, Борисовка, производитель: ООО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Borisovka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», жирность 82,5%:: Безопасность и маркировка в соответствии с гигиеническим нормативом N 2-III-4.9-01-2010, требованиями Закона РА «О безопасности пищевых продуктов» и других нормативных правовых актов и правил. Срок годности — не менее 4 месяцев.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5520000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1150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Сыр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низким содержанием соли, творожного типа, изготавливается из чистого коровьего молока, без растительного масла, мягкий, не рассыпчатый, рассольный, от белого до светло-желтого цвета, различных размеров и форм, свежий продукт. Содержание жира не менее 30%. Торговая марка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Ашоцк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Лори», производитель: ОАО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Ашотский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сыродельный комбинат» или «Борисовка», производитель: ООО «Борисовка» или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Биокат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», производитель: ООО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Биокат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» или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Элола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», производитель: ЗАО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Элола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», или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Катени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производитель: «А.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Melkonyan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&gt;&gt; LLC: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Срок годности — не менее 1 месяца.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476000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Молоко</w:t>
            </w:r>
          </w:p>
        </w:tc>
        <w:tc>
          <w:tcPr>
            <w:tcW w:w="5529" w:type="dxa"/>
            <w:vAlign w:val="center"/>
          </w:tcPr>
          <w:p w:rsidR="004274E2" w:rsidRPr="002C7C6D" w:rsidRDefault="003043C1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043C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Молоко коровье пастеризованное жирностью 3,2%, в специальной бумажной или пластиковой таре, без растительного масла. Торговая марка: Борисовка, производитель: ООО «Борисовка» или </w:t>
            </w:r>
            <w:proofErr w:type="spellStart"/>
            <w:r w:rsidRPr="003043C1">
              <w:rPr>
                <w:rFonts w:ascii="GHEA Grapalat" w:hAnsi="GHEA Grapalat" w:cs="Sylfaen"/>
                <w:sz w:val="14"/>
                <w:szCs w:val="14"/>
                <w:lang w:val="ru-RU"/>
              </w:rPr>
              <w:t>Биокат</w:t>
            </w:r>
            <w:proofErr w:type="spellEnd"/>
            <w:r w:rsidRPr="003043C1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3043C1">
              <w:rPr>
                <w:rFonts w:ascii="GHEA Grapalat" w:hAnsi="GHEA Grapalat" w:cs="Sylfaen"/>
                <w:sz w:val="14"/>
                <w:szCs w:val="14"/>
                <w:lang w:val="ru-RU"/>
              </w:rPr>
              <w:t>Биокат</w:t>
            </w:r>
            <w:proofErr w:type="spellEnd"/>
            <w:r w:rsidRPr="003043C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3043C1">
              <w:rPr>
                <w:rFonts w:ascii="GHEA Grapalat" w:hAnsi="GHEA Grapalat" w:cs="Sylfaen"/>
                <w:sz w:val="14"/>
                <w:szCs w:val="14"/>
                <w:lang w:val="ru-RU"/>
              </w:rPr>
              <w:t>Бонилат</w:t>
            </w:r>
            <w:proofErr w:type="spellEnd"/>
            <w:r w:rsidRPr="003043C1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3043C1">
              <w:rPr>
                <w:rFonts w:ascii="GHEA Grapalat" w:hAnsi="GHEA Grapalat" w:cs="Sylfaen"/>
                <w:sz w:val="14"/>
                <w:szCs w:val="14"/>
                <w:lang w:val="ru-RU"/>
              </w:rPr>
              <w:t>Бонилат</w:t>
            </w:r>
            <w:proofErr w:type="spellEnd"/>
            <w:r w:rsidRPr="003043C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или </w:t>
            </w:r>
            <w:proofErr w:type="spellStart"/>
            <w:r w:rsidRPr="003043C1">
              <w:rPr>
                <w:rFonts w:ascii="GHEA Grapalat" w:hAnsi="GHEA Grapalat" w:cs="Sylfaen"/>
                <w:sz w:val="14"/>
                <w:szCs w:val="14"/>
                <w:lang w:val="ru-RU"/>
              </w:rPr>
              <w:t>Катени</w:t>
            </w:r>
            <w:proofErr w:type="spellEnd"/>
            <w:r w:rsidRPr="003043C1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«А. Мелконян» или Дили, производитель: МОЛОЧНОЕ ПРОИЗВОДСТВЕННОЕ ПРЕДПРИЯТИЕ «ДИЛИ», Марианна, производитель: ООО «</w:t>
            </w:r>
            <w:proofErr w:type="spellStart"/>
            <w:r w:rsidRPr="003043C1">
              <w:rPr>
                <w:rFonts w:ascii="GHEA Grapalat" w:hAnsi="GHEA Grapalat" w:cs="Sylfaen"/>
                <w:sz w:val="14"/>
                <w:szCs w:val="14"/>
                <w:lang w:val="ru-RU"/>
              </w:rPr>
              <w:t>Дустр</w:t>
            </w:r>
            <w:proofErr w:type="spellEnd"/>
            <w:r w:rsidRPr="003043C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Марианна» или Тамара, производитель: ООО «Тамара». Безопасность и маркировка в соответствии с требованиями гигиенического норматива N 2-III-4.9-01-2010, Закона Республики Армения «О безопасности пищевых продуктов» и других нормативных правовых актов и положений. Срок годности: не менее 5 суток.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л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988000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Подсолнечное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масло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 xml:space="preserve">Изготовлено путем извлечения и прессования семян подсолнечника, высокого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качества, фильтрованное, дезодорированное, в заводской таре объемом до 5 литров. Энергетическая ценность: не более 899 ккал/100 г.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минимум 3 месяца.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л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111000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148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Адреса доставки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прилагаются.</w:t>
            </w: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С даты вступления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Говядина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Говядина: свежее, нежное мясо, без костей, с развитой мускулатурой, без сухожилий, с соответствующими медицинскими документами. Безопасность в соответствии с требованиями гигиенических нормативов N 2-III-4.9-01-2010, Закона РА «О безопасности пищевых продуктов» и других действующих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4730000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Куриное мясо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Мясо курицы, целое, свежее, без внутренностей, чистое, обескровленное, без посторонних запахов, не замороженное /не достигшее температуры ниже 0 градусов/. Торговая марка: курица Аракс, производитель: ООО «Птицефабрика «Аракс»» или курица Спитак, производитель: ООО «Птицефабрика «Спитак»» или курица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Лусакерт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«Птицефабрика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Лусакерт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»», курица Эребуни, производитель: ОАО «Птицефабрика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Нубарашен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»».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Заводская упаковка.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132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Куриная грудка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Грудка куриная без костей, свежая, чистая, обескровленная, без посторонних запахов, не замороженная /не достигавшая температуры ниже 0 градусов/. Торговая марка: курица Аракс, производитель: ООО «Птицефабрика «Аракс»» или курица Спитак, производитель: ООО «Птицефабрика «Спитак»» или курица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Лусакерт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«Птицефабрика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Лусакерт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»», курица Эребуни, производитель: ОАО «Птицефабрика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Нубарашен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»».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Заводская упаковка.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2015000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775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Яйцо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Яйца, 1 сорт, сортировка по весу одного яйца, срок хранения: не менее 20 суток, в охлажденном виде: не менее 30 суток.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FF377C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559000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8600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</w:t>
            </w:r>
            <w:r w:rsidR="00B17108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Чечевица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Высокое качество, чистое, сухое, влажность: 14,0-17,0% не более.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790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395000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11</w:t>
            </w:r>
          </w:p>
        </w:tc>
        <w:tc>
          <w:tcPr>
            <w:tcW w:w="1470" w:type="dxa"/>
            <w:vAlign w:val="center"/>
          </w:tcPr>
          <w:p w:rsidR="004274E2" w:rsidRPr="002C7C6D" w:rsidRDefault="00FF377C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Рис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Рис высшего качества, белый, длина зерна 0,8-1 см, цельный, без посторонних примесей, влажность не более 15%, ГОСТ 6293-90.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Без побочных эффектов.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420000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Гречневая крупа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В чистом состоянии, высшего качества, гречневая крупа I сорта, влажностью не более 14,0%, крупностью не менее 97,5%, маркированная.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Без побочных эффектов.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276000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690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Пшеничная крупа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Зерно пшеницы быстрого приготовления, высококачественное, должно быть со шлифованными гранями или в виде шлифованных круглых зерен, влажностью не более 14%, маркированное.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Без побочных эффектов.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159250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14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Горох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Сушеные, очищенные, желтого цвета, чистые, без посторонних включений, маркированные.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Без побочных эффектов.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211500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470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872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Томатная паста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Высококачественная, в стеклянной таре, расфасовка до 1 кг.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Без посторонних добавок, без приправ. Продукт: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Artfood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ОАО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Арташатский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консервный завод» или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Map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ЗАО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Map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Homeland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Eser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Food» или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Wilfood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Wilfood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Ragmak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Ragmak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Yan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ЗАО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Sis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Natural». Срок годности: не менее 4 месяцев.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152000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1533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Конфеты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Карамельно-шоколадная глазурь. Содержит какао-молоко и какао-масло. Конфеты свежие, не затвердевшие, в зависимости от вида массовая доля влаги не более 4-25%, упаковка: в картонных коробках, без обертки, поштучно, в развесных коробках, смешанного ассортимента.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3 месяцев.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1850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425500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302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Картофель среднего размера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Раннеспелый или позднеспелый, в зависимости от сезона, 1-го типа, не подмерзший, не проросший, округлый или овальный, без повреждений, диаметр узкой части не менее 5 см, чистота сорта не менее 90%, упаковка в тканевые, сетчатые или полимерные мешки.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2180500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6230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Лук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Отборный сорт, свежий, острый, полуострый или сладкий, диаметр узкой части не менее 3 см.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92400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19</w:t>
            </w:r>
          </w:p>
        </w:tc>
        <w:tc>
          <w:tcPr>
            <w:tcW w:w="1470" w:type="dxa"/>
            <w:vAlign w:val="center"/>
          </w:tcPr>
          <w:p w:rsidR="004274E2" w:rsidRPr="002C7C6D" w:rsidRDefault="00FF377C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свекла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нормального типа,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106400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545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Морковь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высочайшего качества,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Капуста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Свежая, целая кочанная капуста, ранняя, среднеспелая или позднеспелая, в зависимости от сезонности, отборных сортов.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375000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595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Мандарин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 мандарин, II группа плодов,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 Сезонно: с октября по декабрь.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264000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677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Банан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Бананы свежие, II группы, в гроздьях,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 Сезонность: сентябрь-декабрь.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490000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Яблоко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Яблоки свежие, I группы плодов,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438900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Саркевилль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Мангольд свежий, группа плодоношения I, без повреждений. Безопасность в соответствии с требованиями Закона РА «О безопасности пищевых продуктов» и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73600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С даты вступления Соглашения в силу до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26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 Йогурт</w:t>
            </w:r>
          </w:p>
        </w:tc>
        <w:tc>
          <w:tcPr>
            <w:tcW w:w="5529" w:type="dxa"/>
            <w:vAlign w:val="center"/>
          </w:tcPr>
          <w:p w:rsidR="004274E2" w:rsidRPr="002C7C6D" w:rsidRDefault="00C842FF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Из чистого коровьего молока, без содержания растительного масла, жирностью 3,2%, кислотностью 110-140 </w:t>
            </w:r>
            <w:proofErr w:type="spellStart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>оТ</w:t>
            </w:r>
            <w:proofErr w:type="spellEnd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расфасованного в стеклянную тару или другие емкости, изготовленные из материалов, разрешенных органами здравоохранения, в таре от 900 г до 2 кг. Торговая марка: </w:t>
            </w:r>
            <w:proofErr w:type="spellStart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>Биокат</w:t>
            </w:r>
            <w:proofErr w:type="spellEnd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>Биокат</w:t>
            </w:r>
            <w:proofErr w:type="spellEnd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>Бонилат</w:t>
            </w:r>
            <w:proofErr w:type="spellEnd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>Бонилат</w:t>
            </w:r>
            <w:proofErr w:type="spellEnd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Борисовка, производитель: ООО «Борисовка» или </w:t>
            </w:r>
            <w:proofErr w:type="spellStart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>или</w:t>
            </w:r>
            <w:proofErr w:type="spellEnd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>Катени</w:t>
            </w:r>
            <w:proofErr w:type="spellEnd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производитель: ООО «А. Мелконян» или Дили, производитель МОЛОЧНОЕ ПРОИЗВОДСТВЕННОЕ ПРЕДПРИЯТИЕ «ДИЛИ» или </w:t>
            </w:r>
            <w:proofErr w:type="spellStart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>Гораванский</w:t>
            </w:r>
            <w:proofErr w:type="spellEnd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молочный завод, производитель: </w:t>
            </w:r>
            <w:proofErr w:type="spellStart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>Гораванский</w:t>
            </w:r>
            <w:proofErr w:type="spellEnd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молочный завод или Марианна, производитель: ООО «</w:t>
            </w:r>
            <w:proofErr w:type="spellStart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>Дустр</w:t>
            </w:r>
            <w:proofErr w:type="spellEnd"/>
            <w:r w:rsidRPr="00C84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Марианна».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нормативно-правовых актов и положений. Срок годности: не менее 5 суток.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1378000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890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Сушеные лавровые листья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Лист лавровый сушеный, с целыми листьями, массовая доля влаги в листе не более 12%.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841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Творог</w:t>
            </w:r>
          </w:p>
        </w:tc>
        <w:tc>
          <w:tcPr>
            <w:tcW w:w="5529" w:type="dxa"/>
            <w:vAlign w:val="center"/>
          </w:tcPr>
          <w:p w:rsidR="004274E2" w:rsidRPr="002C7C6D" w:rsidRDefault="002D3E9A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D3E9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Творог, 7-9% жирности, герметично и в заводской упаковке, или творог альбуминовый 9%. Торговая марка: </w:t>
            </w:r>
            <w:proofErr w:type="spellStart"/>
            <w:r w:rsidRPr="002D3E9A">
              <w:rPr>
                <w:rFonts w:ascii="GHEA Grapalat" w:hAnsi="GHEA Grapalat" w:cs="Sylfaen"/>
                <w:sz w:val="14"/>
                <w:szCs w:val="14"/>
                <w:lang w:val="ru-RU"/>
              </w:rPr>
              <w:t>Биокат</w:t>
            </w:r>
            <w:proofErr w:type="spellEnd"/>
            <w:r w:rsidRPr="002D3E9A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2D3E9A">
              <w:rPr>
                <w:rFonts w:ascii="GHEA Grapalat" w:hAnsi="GHEA Grapalat" w:cs="Sylfaen"/>
                <w:sz w:val="14"/>
                <w:szCs w:val="14"/>
                <w:lang w:val="ru-RU"/>
              </w:rPr>
              <w:t>Биокат</w:t>
            </w:r>
            <w:proofErr w:type="spellEnd"/>
            <w:r w:rsidRPr="002D3E9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2D3E9A">
              <w:rPr>
                <w:rFonts w:ascii="GHEA Grapalat" w:hAnsi="GHEA Grapalat" w:cs="Sylfaen"/>
                <w:sz w:val="14"/>
                <w:szCs w:val="14"/>
                <w:lang w:val="ru-RU"/>
              </w:rPr>
              <w:t>Бонилат</w:t>
            </w:r>
            <w:proofErr w:type="spellEnd"/>
            <w:r w:rsidRPr="002D3E9A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2D3E9A">
              <w:rPr>
                <w:rFonts w:ascii="GHEA Grapalat" w:hAnsi="GHEA Grapalat" w:cs="Sylfaen"/>
                <w:sz w:val="14"/>
                <w:szCs w:val="14"/>
                <w:lang w:val="ru-RU"/>
              </w:rPr>
              <w:t>Бонилат</w:t>
            </w:r>
            <w:proofErr w:type="spellEnd"/>
            <w:r w:rsidRPr="002D3E9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Борисовка, производитель: ООО «Борисовка» или </w:t>
            </w:r>
            <w:proofErr w:type="spellStart"/>
            <w:r w:rsidRPr="002D3E9A">
              <w:rPr>
                <w:rFonts w:ascii="GHEA Grapalat" w:hAnsi="GHEA Grapalat" w:cs="Sylfaen"/>
                <w:sz w:val="14"/>
                <w:szCs w:val="14"/>
                <w:lang w:val="ru-RU"/>
              </w:rPr>
              <w:t>или</w:t>
            </w:r>
            <w:proofErr w:type="spellEnd"/>
            <w:r w:rsidRPr="002D3E9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D3E9A">
              <w:rPr>
                <w:rFonts w:ascii="GHEA Grapalat" w:hAnsi="GHEA Grapalat" w:cs="Sylfaen"/>
                <w:sz w:val="14"/>
                <w:szCs w:val="14"/>
                <w:lang w:val="ru-RU"/>
              </w:rPr>
              <w:t>Катени</w:t>
            </w:r>
            <w:proofErr w:type="spellEnd"/>
            <w:r w:rsidRPr="002D3E9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производитель: ООО «А. Мелконян» или Дили, производитель МОЛОЧНОЕ ПРОИЗВОДСТВЕННОЕ ПРЕДПРИЯТИЕ «ДИЛИ» или </w:t>
            </w:r>
            <w:proofErr w:type="spellStart"/>
            <w:r w:rsidRPr="002D3E9A">
              <w:rPr>
                <w:rFonts w:ascii="GHEA Grapalat" w:hAnsi="GHEA Grapalat" w:cs="Sylfaen"/>
                <w:sz w:val="14"/>
                <w:szCs w:val="14"/>
                <w:lang w:val="ru-RU"/>
              </w:rPr>
              <w:t>Гораванский</w:t>
            </w:r>
            <w:proofErr w:type="spellEnd"/>
            <w:r w:rsidRPr="002D3E9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молочный завод, производитель: </w:t>
            </w:r>
            <w:proofErr w:type="spellStart"/>
            <w:r w:rsidRPr="002D3E9A">
              <w:rPr>
                <w:rFonts w:ascii="GHEA Grapalat" w:hAnsi="GHEA Grapalat" w:cs="Sylfaen"/>
                <w:sz w:val="14"/>
                <w:szCs w:val="14"/>
                <w:lang w:val="ru-RU"/>
              </w:rPr>
              <w:t>Гораванский</w:t>
            </w:r>
            <w:proofErr w:type="spellEnd"/>
            <w:r w:rsidRPr="002D3E9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молочный завод или Марианна, производитель: ООО «</w:t>
            </w:r>
            <w:proofErr w:type="spellStart"/>
            <w:r w:rsidRPr="002D3E9A">
              <w:rPr>
                <w:rFonts w:ascii="GHEA Grapalat" w:hAnsi="GHEA Grapalat" w:cs="Sylfaen"/>
                <w:sz w:val="14"/>
                <w:szCs w:val="14"/>
                <w:lang w:val="ru-RU"/>
              </w:rPr>
              <w:t>Дустр</w:t>
            </w:r>
            <w:proofErr w:type="spellEnd"/>
            <w:r w:rsidRPr="002D3E9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Марианна».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нормативно-правовых актов и положений. Срок годности: не менее 5 суток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1900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570000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Халва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Халва подсолнечная, калорийность 553,4 ккал на 100 г, в заводской упаковке. Безопасность и маркировка в соответствии с гигиеническими нормативами N 2-III-4.9-01-2010, требованиями Закона РА «О безопасности пищевых продуктов» и другими нормативными правовыми актами и положениями. Срок годности: не менее 1 месяца.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342000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Бук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Получено из ядер бука, влажностью не более 15%, расфасовка в мешки или другую тару не более 50 кг.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Апельсин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Апельсины свежие, II группа плодов, без повреждений, сочные, с тонкой кожурой. Безопасность в соответствии с требованиями Закона РА «О безопасности пищевых продуктов» и других нормативно-правовых актов и положений. Сезонность: октябрь-декабрь.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228000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Манная крупа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Крупа манная белая I сорта, в чистом виде, влажностью не более 14,0%, крупинкой не менее 97,5%, в заводских мешках, без посторонних примесей.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Печенье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молочный, сахаристый, влажностью от 3% до 10%, массовой долей сахара от 20% до 27%, жирностью от 3% до 30%.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15 дней.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341000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310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34</w:t>
            </w:r>
          </w:p>
        </w:tc>
        <w:tc>
          <w:tcPr>
            <w:tcW w:w="1470" w:type="dxa"/>
            <w:vAlign w:val="center"/>
          </w:tcPr>
          <w:p w:rsidR="004274E2" w:rsidRPr="002C7C6D" w:rsidRDefault="00FF377C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Мароль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Свежие, гроздья. Безопасность в соответствии с требованиями Закона РА «О безопасности пищевых продуктов» и других нормативно-правовых актов и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положений. Сезонность: сентябрь-октябрь.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С даты вступления Соглашения в силу до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35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Лимон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Лимон свежий, сочный, II группы фруктов, с тонкой кожурой,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101400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78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Вафля /бисквит/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сердечником или без, в заводской упаковке. Безопасность и маркировка в соответствии с гигиеническими нормативами N 2-III-4.9-01-2010, требованиями Закона РА «О безопасности пищевых продуктов» и другими нормативными правовыми актами и положениями. Срок годности: не менее 30 дней.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239250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Огурец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Сезонно: с июля по ноябрь.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195000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Абрикос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Абрикосы свежие, относятся к I группе фруктов, безвредны и полезны. Безопасность соответствует требованиям Закона РА «О безопасности пищевых продуктов» и других нормативно-правовых актов и положений. Сезонность: июль-август.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Груша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Груша, фруктовая группа I, безвредная, полезная и сочная. Безопасность в соответствии с требованиями Закона РА «О безопасности пищевых продуктов» и других нормативно-правовых актов и положений. Сезонность: сентябрь-декабрь.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72000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киви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Киви — безвредный, полезный и сочный. Безопасность в соответствии с требованиями Закона РА «О безопасности пищевых продуктов» и других нормативно-правовых актов и положений. Сезонность: сентябрь-декабрь.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Делиться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Фрукты свежие, в заводских коробках. Безопасность и маркировка в соответствии с гигиеническими нормативами N 2-III-4.9-01-2010, требованиями Закона РА «О безопасности пищевых продуктов» и другими нормативными правовыми актами и положениями. Срок годности: не менее 15 дней.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217800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Вермишель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Макаронные изделия из пресного теста в зависимости от вида и качества муки: А (мука из твердых сортов пшеницы), Б (мука из мягких стекловидных сортов пшеницы), Б (мука из хлебопекарной пшеницы), с предварительным просеиванием или без него.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2 месяцев.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121800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Уксус /яблочный уксус/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Яблочный уксус, изготовленный из свежих яблок, имеет массовую долю допустимых кислот 4,0% и остаточный объем спирта 0,3%. Безопасность: согласно гигиеническим нормам 2-III-4.9-01-2010, а маркировка: согласно статье 8 Закона РА «О безопасности пищевых продуктов».</w:t>
            </w:r>
          </w:p>
        </w:tc>
        <w:tc>
          <w:tcPr>
            <w:tcW w:w="850" w:type="dxa"/>
            <w:vAlign w:val="center"/>
          </w:tcPr>
          <w:p w:rsidR="004274E2" w:rsidRPr="0090646C" w:rsidRDefault="00FF377C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л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Сухофрукты (чернослив, абрикосы)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Изготовлено из натуральных фруктов, высушенных естественным путем, без добавок.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FF377C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Чеснок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целые, чистые, здоровые, не обезвоженные,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Шпинат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чистые, здоровые, неповрежденные,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B17108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Персик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Персики свежие, безвредные, полезные и сочные, относятся к I группе фруктов. Безопасность в соответствии с требованиями Закона РА «О безопасности пищевых продуктов» и других нормативно-правовых актов и положений. По сезону: с августа по октябрь.</w:t>
            </w:r>
          </w:p>
        </w:tc>
        <w:tc>
          <w:tcPr>
            <w:tcW w:w="850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43750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2C7C6D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слива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Сливы свежие, безвредные, полезные и сочные, относятся к I группе фруктов.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Безопасность в соответствии с требованиями Закона РА «О безопасности пищевых продуктов» и других нормативно-правовых актов и положений. По сезону: с августа по октябрь.</w:t>
            </w:r>
          </w:p>
        </w:tc>
        <w:tc>
          <w:tcPr>
            <w:tcW w:w="850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49000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Адреса доставки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С даты вступления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Соглашения в силу до 25.12.2025.</w:t>
            </w:r>
          </w:p>
        </w:tc>
      </w:tr>
      <w:tr w:rsidR="004274E2" w:rsidRPr="00993D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2C7C6D" w:rsidRDefault="00B17108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Фруктовый сок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Готовый к употреблению натуральный сок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Homeland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или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Melarco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или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Artfood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. Сок, приготовленный из свежих фруктов и ягод - сок прямого отжима или восстановленный сок, приготовленный из концентрированного сока или пюре фруктов и ягод. Сок изготавливают осветлённым, неосветлённым или с мякотью. Внешний вид осветленного сока - прозрачная жидкость в течение всего срока хранения, допускается легкая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копалесценция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допускается наличие осадка - не более 0,2%. Неосветленный сок - естественно мутная жидкость (прозрачность не требуется), допускается наличие осадка на дне емкости - не более 0,8%. Фруктовый сок - однородная жидкость, с наличием равномерно распределенных частиц фруктовой мякоти, допускается наличие незначительного осадка на дне емкости и незначительное расслоение. ГОСТ Р 52184-2003, ГОСТ Р 52186-2003.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2 месяцев.</w:t>
            </w:r>
          </w:p>
        </w:tc>
        <w:tc>
          <w:tcPr>
            <w:tcW w:w="850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л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385000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</w:tbl>
    <w:p w:rsidR="004274E2" w:rsidRPr="00723B99" w:rsidRDefault="004274E2" w:rsidP="004274E2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  <w:r w:rsidRPr="00723B99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Основные условия: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в течение года.</w:t>
      </w:r>
    </w:p>
    <w:p w:rsidR="004274E2" w:rsidRPr="00CA2E21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2. Поставка осуществляется в порядке, установленном законодательством Республики Армения о поставках продовольствия и пищевых продуктов, в соответствии с санитарно-гигиеническими нормами, а в случае молочной продукции - посредством транспортных средств, оснащенных холодильным оборудованием.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3. Доставка осуществляется в согласованный с Покупателем день и время.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4. Пищевые продукты должны быть упакованы в порядке, установленном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5. Доставка осуществляется за счет Поставщика по адресам, указанным Покупателем.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6. Конкретная дата поставки определяется Покупателем путем предварительного (не ранее, чем за 2 рабочих дня) заказа по электронной почте. по почте или по телефону, доставка должна быть осуществлена ​​в течение максимум 2 календарных дней.</w:t>
      </w:r>
    </w:p>
    <w:p w:rsidR="004274E2" w:rsidRPr="00993D7C" w:rsidRDefault="004274E2" w:rsidP="004274E2">
      <w:pPr>
        <w:jc w:val="both"/>
        <w:rPr>
          <w:rFonts w:ascii="GHEA Grapalat" w:hAnsi="GHEA Grapalat" w:cs="Sylfaen"/>
          <w:b/>
          <w:color w:val="000000"/>
          <w:sz w:val="20"/>
          <w:szCs w:val="20"/>
          <w:lang w:val="ru-RU"/>
        </w:rPr>
      </w:pPr>
      <w:r w:rsidRPr="00993D7C">
        <w:rPr>
          <w:rFonts w:ascii="GHEA Grapalat" w:hAnsi="GHEA Grapalat" w:cs="Sylfaen"/>
          <w:b/>
          <w:color w:val="000000"/>
          <w:sz w:val="20"/>
          <w:szCs w:val="20"/>
          <w:lang w:val="ru-RU"/>
        </w:rPr>
        <w:t>- Наличие сертификата соответствия качества или заводской упаковки обязательно, если применимо к вышеуказанному товару(</w:t>
      </w:r>
      <w:proofErr w:type="spellStart"/>
      <w:r w:rsidRPr="00993D7C">
        <w:rPr>
          <w:rFonts w:ascii="GHEA Grapalat" w:hAnsi="GHEA Grapalat" w:cs="Sylfaen"/>
          <w:b/>
          <w:color w:val="000000"/>
          <w:sz w:val="20"/>
          <w:szCs w:val="20"/>
          <w:lang w:val="ru-RU"/>
        </w:rPr>
        <w:t>ам</w:t>
      </w:r>
      <w:proofErr w:type="spellEnd"/>
      <w:r w:rsidRPr="00993D7C">
        <w:rPr>
          <w:rFonts w:ascii="GHEA Grapalat" w:hAnsi="GHEA Grapalat" w:cs="Sylfaen"/>
          <w:b/>
          <w:color w:val="000000"/>
          <w:sz w:val="20"/>
          <w:szCs w:val="20"/>
          <w:lang w:val="ru-RU"/>
        </w:rPr>
        <w:t>). При этом на упаковке каждого поставляемого товара (товаров) должна быть указана маркировка с указанием наименования предприятия-изготовителя, наименования товара, вида, даты изготовления, наименования предприятия-поставщика, срока годности, количества товара (кг, шт., литры и т. д.), а также иная информация, предусмотренная законодательством. Все виды записей не должны стираться в результате физического воздействия.</w:t>
      </w:r>
    </w:p>
    <w:p w:rsidR="004274E2" w:rsidRPr="00723B99" w:rsidRDefault="004274E2" w:rsidP="004274E2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Покупатель имеет право направить образец каждого поставляемого товара(ов) для проведения лабораторных испытаний. В случае получения отрицательного заключения по результатам лабораторных испытаний Покупатель обязан руководствоваться требованиями законодательства РА.</w:t>
      </w:r>
    </w:p>
    <w:p w:rsidR="004274E2" w:rsidRPr="00723B99" w:rsidRDefault="004274E2" w:rsidP="004274E2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Хлеб должен доставляться каждый рабочий день в указанное Покупателем время.</w:t>
      </w:r>
    </w:p>
    <w:p w:rsidR="004274E2" w:rsidRPr="00A24682" w:rsidRDefault="004274E2" w:rsidP="004274E2">
      <w:pPr>
        <w:rPr>
          <w:rFonts w:ascii="GHEA Grapalat" w:hAnsi="GHEA Grapalat" w:cs="Sylfaen"/>
          <w:sz w:val="18"/>
          <w:szCs w:val="18"/>
          <w:lang w:val="hy-AM"/>
        </w:rPr>
      </w:pPr>
    </w:p>
    <w:p w:rsidR="004274E2" w:rsidRPr="00A24682" w:rsidRDefault="004274E2" w:rsidP="004274E2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A24682">
        <w:rPr>
          <w:rFonts w:ascii="GHEA Grapalat" w:hAnsi="GHEA Grapalat" w:cs="Sylfaen"/>
          <w:b/>
          <w:sz w:val="18"/>
          <w:szCs w:val="18"/>
          <w:lang w:val="hy-AM"/>
        </w:rPr>
        <w:t>Адреса доставки:</w:t>
      </w:r>
    </w:p>
    <w:p w:rsidR="004274E2" w:rsidRPr="00A24682" w:rsidRDefault="004274E2" w:rsidP="004274E2">
      <w:pPr>
        <w:rPr>
          <w:rFonts w:ascii="GHEA Grapalat" w:hAnsi="GHEA Grapalat" w:cs="Sylfaen"/>
          <w:sz w:val="18"/>
          <w:szCs w:val="18"/>
          <w:lang w:val="hy-AM"/>
        </w:rPr>
      </w:pPr>
    </w:p>
    <w:p w:rsidR="004274E2" w:rsidRPr="00A24682" w:rsidRDefault="004274E2" w:rsidP="004274E2">
      <w:pPr>
        <w:rPr>
          <w:rFonts w:ascii="GHEA Grapalat" w:hAnsi="GHEA Grapalat" w:cs="Sylfaen"/>
          <w:sz w:val="18"/>
          <w:szCs w:val="18"/>
          <w:lang w:val="hy-AM"/>
        </w:rPr>
      </w:pPr>
      <w:r w:rsidRPr="00A24682">
        <w:rPr>
          <w:rFonts w:ascii="GHEA Grapalat" w:hAnsi="GHEA Grapalat"/>
          <w:sz w:val="18"/>
          <w:szCs w:val="18"/>
          <w:lang w:val="hy-AM"/>
        </w:rPr>
        <w:t>Согласно прилагаемому списку детских садов, расположенных в административных округах общины Масис.</w:t>
      </w:r>
    </w:p>
    <w:p w:rsidR="004274E2" w:rsidRPr="0092353C" w:rsidRDefault="004274E2" w:rsidP="004274E2">
      <w:pPr>
        <w:rPr>
          <w:rFonts w:ascii="GHEA Grapalat" w:hAnsi="GHEA Grapalat"/>
          <w:sz w:val="14"/>
          <w:szCs w:val="14"/>
          <w:lang w:val="hy-AM"/>
        </w:rPr>
      </w:pPr>
    </w:p>
    <w:p w:rsidR="004274E2" w:rsidRDefault="004274E2" w:rsidP="004274E2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28842107">
    <w:abstractNumId w:val="16"/>
  </w:num>
  <w:num w:numId="2" w16cid:durableId="942418295">
    <w:abstractNumId w:val="7"/>
  </w:num>
  <w:num w:numId="3" w16cid:durableId="190998437">
    <w:abstractNumId w:val="15"/>
  </w:num>
  <w:num w:numId="4" w16cid:durableId="2099593487">
    <w:abstractNumId w:val="12"/>
  </w:num>
  <w:num w:numId="5" w16cid:durableId="1315835003">
    <w:abstractNumId w:val="18"/>
  </w:num>
  <w:num w:numId="6" w16cid:durableId="1196119480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5340749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763301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5199813">
    <w:abstractNumId w:val="14"/>
  </w:num>
  <w:num w:numId="10" w16cid:durableId="884410883">
    <w:abstractNumId w:val="4"/>
  </w:num>
  <w:num w:numId="11" w16cid:durableId="1324238901">
    <w:abstractNumId w:val="6"/>
  </w:num>
  <w:num w:numId="12" w16cid:durableId="2092001578">
    <w:abstractNumId w:val="22"/>
  </w:num>
  <w:num w:numId="13" w16cid:durableId="747195789">
    <w:abstractNumId w:val="19"/>
  </w:num>
  <w:num w:numId="14" w16cid:durableId="2124760294">
    <w:abstractNumId w:val="8"/>
  </w:num>
  <w:num w:numId="15" w16cid:durableId="809781838">
    <w:abstractNumId w:val="20"/>
  </w:num>
  <w:num w:numId="16" w16cid:durableId="864516751">
    <w:abstractNumId w:val="10"/>
  </w:num>
  <w:num w:numId="17" w16cid:durableId="2075470176">
    <w:abstractNumId w:val="5"/>
  </w:num>
  <w:num w:numId="18" w16cid:durableId="429590552">
    <w:abstractNumId w:val="1"/>
  </w:num>
  <w:num w:numId="19" w16cid:durableId="2096584899">
    <w:abstractNumId w:val="3"/>
  </w:num>
  <w:num w:numId="20" w16cid:durableId="48845436">
    <w:abstractNumId w:val="2"/>
  </w:num>
  <w:num w:numId="21" w16cid:durableId="977103652">
    <w:abstractNumId w:val="23"/>
  </w:num>
  <w:num w:numId="22" w16cid:durableId="1651858348">
    <w:abstractNumId w:val="21"/>
  </w:num>
  <w:num w:numId="23" w16cid:durableId="1508135580">
    <w:abstractNumId w:val="17"/>
  </w:num>
  <w:num w:numId="24" w16cid:durableId="837113791">
    <w:abstractNumId w:val="0"/>
  </w:num>
  <w:num w:numId="25" w16cid:durableId="340276113">
    <w:abstractNumId w:val="9"/>
  </w:num>
  <w:num w:numId="26" w16cid:durableId="1292327826">
    <w:abstractNumId w:val="13"/>
  </w:num>
  <w:num w:numId="27" w16cid:durableId="14536732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04F"/>
    <w:rsid w:val="00010B17"/>
    <w:rsid w:val="00014097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C7C6D"/>
    <w:rsid w:val="002D3E9A"/>
    <w:rsid w:val="002D6281"/>
    <w:rsid w:val="002F34FC"/>
    <w:rsid w:val="00300096"/>
    <w:rsid w:val="003043C1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A6E84"/>
    <w:rsid w:val="003C0CE6"/>
    <w:rsid w:val="003D3B16"/>
    <w:rsid w:val="003E1D52"/>
    <w:rsid w:val="00414261"/>
    <w:rsid w:val="00415259"/>
    <w:rsid w:val="00416261"/>
    <w:rsid w:val="004274E2"/>
    <w:rsid w:val="004352BF"/>
    <w:rsid w:val="004401C2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C7CA4"/>
    <w:rsid w:val="006D03F6"/>
    <w:rsid w:val="006F1ABF"/>
    <w:rsid w:val="00704F95"/>
    <w:rsid w:val="0071436B"/>
    <w:rsid w:val="007233DF"/>
    <w:rsid w:val="00733A2B"/>
    <w:rsid w:val="00745311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901"/>
    <w:rsid w:val="00883AE9"/>
    <w:rsid w:val="008C18E4"/>
    <w:rsid w:val="008C4563"/>
    <w:rsid w:val="008D161C"/>
    <w:rsid w:val="008D1D8E"/>
    <w:rsid w:val="008D24BE"/>
    <w:rsid w:val="008D2E5B"/>
    <w:rsid w:val="00903BC7"/>
    <w:rsid w:val="0090646C"/>
    <w:rsid w:val="009119A5"/>
    <w:rsid w:val="0092353C"/>
    <w:rsid w:val="00931C22"/>
    <w:rsid w:val="00993D7C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17108"/>
    <w:rsid w:val="00B21B01"/>
    <w:rsid w:val="00B33DA6"/>
    <w:rsid w:val="00B408E3"/>
    <w:rsid w:val="00B41F30"/>
    <w:rsid w:val="00B51810"/>
    <w:rsid w:val="00B65DC4"/>
    <w:rsid w:val="00B70E0C"/>
    <w:rsid w:val="00B74FAB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842FF"/>
    <w:rsid w:val="00C96D5A"/>
    <w:rsid w:val="00CA00B8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  <w:rsid w:val="00FF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C82F9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13">
    <w:name w:val="Неразрешенное упоминание1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1CFBF-F4EC-41CE-B447-82D46AEBE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6</Pages>
  <Words>3968</Words>
  <Characters>22618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Sofya Asryan</cp:lastModifiedBy>
  <cp:revision>196</cp:revision>
  <cp:lastPrinted>2025-05-29T11:16:00Z</cp:lastPrinted>
  <dcterms:created xsi:type="dcterms:W3CDTF">2022-04-28T11:57:00Z</dcterms:created>
  <dcterms:modified xsi:type="dcterms:W3CDTF">2025-07-02T13:46:00Z</dcterms:modified>
</cp:coreProperties>
</file>